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0001578852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72"/>
        <w:gridCol w:w="4933"/>
      </w:tblGrid>
      <w:tr>
        <w:trPr/>
        <w:tc>
          <w:tcPr>
            <w:tcW w:w="5272" w:type="dxa"/>
            <w:tcBorders/>
            <w:vAlign w:val="center"/>
          </w:tcPr>
          <w:p>
            <w:pPr>
              <w:pStyle w:val="TableContents"/>
              <w:bidi w:val="0"/>
              <w:spacing w:before="0" w:after="283"/>
              <w:jc w:val="left"/>
              <w:rPr/>
            </w:pPr>
            <w:r>
              <w:rPr/>
              <w:t>Name of Issuer</w:t>
            </w:r>
          </w:p>
        </w:tc>
        <w:tc>
          <w:tcPr>
            <w:tcW w:w="4933" w:type="dxa"/>
            <w:tcBorders/>
            <w:vAlign w:val="center"/>
          </w:tcPr>
          <w:p>
            <w:pPr>
              <w:pStyle w:val="TableContents"/>
              <w:bidi w:val="0"/>
              <w:spacing w:before="0" w:after="0"/>
              <w:jc w:val="left"/>
              <w:rPr/>
            </w:pPr>
            <w:r>
              <w:rPr/>
              <w:t>PTC THERAPEUTICS, INC.</w:t>
            </w:r>
          </w:p>
        </w:tc>
      </w:tr>
      <w:tr>
        <w:trPr/>
        <w:tc>
          <w:tcPr>
            <w:tcW w:w="5272" w:type="dxa"/>
            <w:tcBorders/>
            <w:vAlign w:val="center"/>
          </w:tcPr>
          <w:p>
            <w:pPr>
              <w:pStyle w:val="TableContents"/>
              <w:bidi w:val="0"/>
              <w:spacing w:before="0" w:after="283"/>
              <w:jc w:val="left"/>
              <w:rPr/>
            </w:pPr>
            <w:r>
              <w:rPr/>
              <w:t>SEC File Number</w:t>
            </w:r>
          </w:p>
        </w:tc>
        <w:tc>
          <w:tcPr>
            <w:tcW w:w="4933" w:type="dxa"/>
            <w:tcBorders/>
            <w:vAlign w:val="center"/>
          </w:tcPr>
          <w:p>
            <w:pPr>
              <w:pStyle w:val="TableContents"/>
              <w:bidi w:val="0"/>
              <w:spacing w:before="0" w:after="0"/>
              <w:jc w:val="left"/>
              <w:rPr/>
            </w:pPr>
            <w:r>
              <w:rPr/>
              <w:t>001-35969</w:t>
            </w:r>
          </w:p>
        </w:tc>
      </w:tr>
      <w:tr>
        <w:trPr/>
        <w:tc>
          <w:tcPr>
            <w:tcW w:w="5272" w:type="dxa"/>
            <w:tcBorders/>
            <w:vAlign w:val="center"/>
          </w:tcPr>
          <w:p>
            <w:pPr>
              <w:pStyle w:val="TableContents"/>
              <w:bidi w:val="0"/>
              <w:spacing w:before="0" w:after="283"/>
              <w:jc w:val="left"/>
              <w:rPr/>
            </w:pPr>
            <w:r>
              <w:rPr/>
              <w:t>Address of Issuer</w:t>
            </w:r>
          </w:p>
        </w:tc>
        <w:tc>
          <w:tcPr>
            <w:tcW w:w="4933" w:type="dxa"/>
            <w:tcBorders/>
            <w:vAlign w:val="center"/>
          </w:tcPr>
          <w:p>
            <w:pPr>
              <w:pStyle w:val="TableContents"/>
              <w:bidi w:val="0"/>
              <w:spacing w:before="0" w:after="0"/>
              <w:jc w:val="left"/>
              <w:rPr/>
            </w:pPr>
            <w:r>
              <w:rPr/>
              <w:t>500 WARREN CORPORATE CENTER DRIVE</w:t>
              <w:br/>
              <w:t>WARREN</w:t>
              <w:br/>
              <w:t xml:space="preserve">NEW JERSEY </w:t>
              <w:br/>
              <w:t>07059</w:t>
            </w:r>
          </w:p>
        </w:tc>
      </w:tr>
      <w:tr>
        <w:trPr/>
        <w:tc>
          <w:tcPr>
            <w:tcW w:w="5272" w:type="dxa"/>
            <w:tcBorders/>
            <w:vAlign w:val="center"/>
          </w:tcPr>
          <w:p>
            <w:pPr>
              <w:pStyle w:val="TableContents"/>
              <w:bidi w:val="0"/>
              <w:spacing w:before="0" w:after="283"/>
              <w:jc w:val="left"/>
              <w:rPr/>
            </w:pPr>
            <w:r>
              <w:rPr/>
              <w:t>Phone</w:t>
            </w:r>
          </w:p>
        </w:tc>
        <w:tc>
          <w:tcPr>
            <w:tcW w:w="4933" w:type="dxa"/>
            <w:tcBorders/>
            <w:vAlign w:val="center"/>
          </w:tcPr>
          <w:p>
            <w:pPr>
              <w:pStyle w:val="TableContents"/>
              <w:bidi w:val="0"/>
              <w:spacing w:before="0" w:after="0"/>
              <w:jc w:val="left"/>
              <w:rPr/>
            </w:pPr>
            <w:r>
              <w:rPr/>
              <w:t>9082227000</w:t>
            </w:r>
          </w:p>
        </w:tc>
      </w:tr>
      <w:tr>
        <w:trPr/>
        <w:tc>
          <w:tcPr>
            <w:tcW w:w="5272" w:type="dxa"/>
            <w:tcBorders/>
            <w:vAlign w:val="center"/>
          </w:tcPr>
          <w:p>
            <w:pPr>
              <w:pStyle w:val="TableContents"/>
              <w:bidi w:val="0"/>
              <w:spacing w:before="0" w:after="283"/>
              <w:jc w:val="left"/>
              <w:rPr/>
            </w:pPr>
            <w:r>
              <w:rPr/>
              <w:t>Name of Person for Whose Account the Securities are To Be Sold</w:t>
            </w:r>
          </w:p>
        </w:tc>
        <w:tc>
          <w:tcPr>
            <w:tcW w:w="4933" w:type="dxa"/>
            <w:tcBorders/>
            <w:vAlign w:val="center"/>
          </w:tcPr>
          <w:p>
            <w:pPr>
              <w:pStyle w:val="TableContents"/>
              <w:bidi w:val="0"/>
              <w:spacing w:before="0" w:after="0"/>
              <w:jc w:val="left"/>
              <w:rPr/>
            </w:pPr>
            <w:r>
              <w:rPr/>
              <w:t>Boulding Mark Elliott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72" w:type="dxa"/>
            <w:tcBorders/>
            <w:vAlign w:val="center"/>
          </w:tcPr>
          <w:p>
            <w:pPr>
              <w:pStyle w:val="TableContents"/>
              <w:bidi w:val="0"/>
              <w:spacing w:before="0" w:after="283"/>
              <w:jc w:val="left"/>
              <w:rPr/>
            </w:pPr>
            <w:r>
              <w:rPr/>
              <w:t>Relationship to Issuer</w:t>
            </w:r>
          </w:p>
        </w:tc>
        <w:tc>
          <w:tcPr>
            <w:tcW w:w="4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1638</w:t>
            </w:r>
          </w:p>
        </w:tc>
        <w:tc>
          <w:tcPr>
            <w:tcW w:w="1377" w:type="dxa"/>
            <w:tcBorders/>
            <w:vAlign w:val="center"/>
          </w:tcPr>
          <w:p>
            <w:pPr>
              <w:pStyle w:val="TableContents"/>
              <w:bidi w:val="0"/>
              <w:spacing w:before="0" w:after="283"/>
              <w:jc w:val="left"/>
              <w:rPr/>
            </w:pPr>
            <w:r>
              <w:rPr/>
              <w:t>104883.45</w:t>
            </w:r>
          </w:p>
        </w:tc>
        <w:tc>
          <w:tcPr>
            <w:tcW w:w="1552" w:type="dxa"/>
            <w:tcBorders/>
            <w:vAlign w:val="center"/>
          </w:tcPr>
          <w:p>
            <w:pPr>
              <w:pStyle w:val="TableContents"/>
              <w:bidi w:val="0"/>
              <w:spacing w:before="0" w:after="283"/>
              <w:jc w:val="left"/>
              <w:rPr/>
            </w:pPr>
            <w:r>
              <w:rPr/>
              <w:t>83460802</w:t>
            </w:r>
          </w:p>
        </w:tc>
        <w:tc>
          <w:tcPr>
            <w:tcW w:w="1567" w:type="dxa"/>
            <w:tcBorders/>
            <w:vAlign w:val="center"/>
          </w:tcPr>
          <w:p>
            <w:pPr>
              <w:pStyle w:val="TableContents"/>
              <w:bidi w:val="0"/>
              <w:spacing w:before="0" w:after="283"/>
              <w:jc w:val="left"/>
              <w:rPr/>
            </w:pPr>
            <w:r>
              <w:rPr/>
              <w:t>10/05/2026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1638</w:t>
            </w:r>
          </w:p>
        </w:tc>
        <w:tc>
          <w:tcPr>
            <w:tcW w:w="1078" w:type="dxa"/>
            <w:tcBorders/>
            <w:vAlign w:val="center"/>
          </w:tcPr>
          <w:p>
            <w:pPr>
              <w:pStyle w:val="TableContents"/>
              <w:bidi w:val="0"/>
              <w:spacing w:before="0" w:after="283"/>
              <w:jc w:val="left"/>
              <w:rPr/>
            </w:pPr>
            <w:r>
              <w:rPr/>
              <w:t>10/05/2026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7"/>
        <w:gridCol w:w="2967"/>
        <w:gridCol w:w="948"/>
        <w:gridCol w:w="1566"/>
        <w:gridCol w:w="1767"/>
      </w:tblGrid>
      <w:tr>
        <w:trPr/>
        <w:tc>
          <w:tcPr>
            <w:tcW w:w="2957" w:type="dxa"/>
            <w:tcBorders/>
            <w:vAlign w:val="center"/>
          </w:tcPr>
          <w:p>
            <w:pPr>
              <w:pStyle w:val="TableHeading"/>
              <w:suppressLineNumbers/>
              <w:bidi w:val="0"/>
              <w:spacing w:before="0" w:after="283"/>
              <w:jc w:val="center"/>
              <w:rPr/>
            </w:pPr>
            <w:r>
              <w:rPr/>
              <w:t>Name and Address of Seller</w:t>
            </w:r>
          </w:p>
        </w:tc>
        <w:tc>
          <w:tcPr>
            <w:tcW w:w="2967"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767" w:type="dxa"/>
            <w:tcBorders/>
            <w:vAlign w:val="center"/>
          </w:tcPr>
          <w:p>
            <w:pPr>
              <w:pStyle w:val="TableHeading"/>
              <w:suppressLineNumbers/>
              <w:bidi w:val="0"/>
              <w:spacing w:before="0" w:after="283"/>
              <w:jc w:val="center"/>
              <w:rPr/>
            </w:pPr>
            <w:r>
              <w:rPr/>
              <w:t>Gross Proceeds</w:t>
            </w:r>
          </w:p>
        </w:tc>
      </w:tr>
      <w:tr>
        <w:trPr/>
        <w:tc>
          <w:tcPr>
            <w:tcW w:w="2957" w:type="dxa"/>
            <w:tcBorders/>
            <w:vAlign w:val="center"/>
          </w:tcPr>
          <w:p>
            <w:pPr>
              <w:pStyle w:val="TableContents"/>
              <w:bidi w:val="0"/>
              <w:spacing w:before="0" w:after="283"/>
              <w:jc w:val="left"/>
              <w:rPr/>
            </w:pPr>
            <w:r>
              <w:rPr/>
              <w:t>Mark Boulding</w:t>
              <w:br/>
              <w:t>500 Warren Corporate Center Drive</w:t>
              <w:br/>
              <w:t>Warren   NJ   07059</w:t>
            </w:r>
          </w:p>
        </w:tc>
        <w:tc>
          <w:tcPr>
            <w:tcW w:w="296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07/06/2026</w:t>
            </w:r>
          </w:p>
        </w:tc>
        <w:tc>
          <w:tcPr>
            <w:tcW w:w="1566" w:type="dxa"/>
            <w:tcBorders/>
            <w:vAlign w:val="center"/>
          </w:tcPr>
          <w:p>
            <w:pPr>
              <w:pStyle w:val="TableContents"/>
              <w:bidi w:val="0"/>
              <w:spacing w:before="0" w:after="283"/>
              <w:jc w:val="left"/>
              <w:rPr/>
            </w:pPr>
            <w:r>
              <w:rPr/>
              <w:t>5079</w:t>
            </w:r>
          </w:p>
        </w:tc>
        <w:tc>
          <w:tcPr>
            <w:tcW w:w="1767" w:type="dxa"/>
            <w:tcBorders/>
            <w:vAlign w:val="center"/>
          </w:tcPr>
          <w:p>
            <w:pPr>
              <w:pStyle w:val="TableContents"/>
              <w:bidi w:val="0"/>
              <w:spacing w:before="0" w:after="283"/>
              <w:jc w:val="left"/>
              <w:rPr/>
            </w:pPr>
            <w:r>
              <w:rPr/>
              <w:t>432115.62</w:t>
            </w:r>
          </w:p>
        </w:tc>
      </w:tr>
      <w:tr>
        <w:trPr/>
        <w:tc>
          <w:tcPr>
            <w:tcW w:w="2957" w:type="dxa"/>
            <w:tcBorders/>
            <w:vAlign w:val="center"/>
          </w:tcPr>
          <w:p>
            <w:pPr>
              <w:pStyle w:val="TableContents"/>
              <w:bidi w:val="0"/>
              <w:spacing w:before="0" w:after="283"/>
              <w:jc w:val="left"/>
              <w:rPr/>
            </w:pPr>
            <w:r>
              <w:rPr/>
              <w:t>Mark Boulding</w:t>
              <w:br/>
              <w:t>500 Warren Corporate Center Drive</w:t>
              <w:br/>
              <w:t>Warren   NJ   07059</w:t>
            </w:r>
          </w:p>
        </w:tc>
        <w:tc>
          <w:tcPr>
            <w:tcW w:w="296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08/17/2026</w:t>
            </w:r>
          </w:p>
        </w:tc>
        <w:tc>
          <w:tcPr>
            <w:tcW w:w="1566" w:type="dxa"/>
            <w:tcBorders/>
            <w:vAlign w:val="center"/>
          </w:tcPr>
          <w:p>
            <w:pPr>
              <w:pStyle w:val="TableContents"/>
              <w:bidi w:val="0"/>
              <w:spacing w:before="0" w:after="283"/>
              <w:jc w:val="left"/>
              <w:rPr/>
            </w:pPr>
            <w:r>
              <w:rPr/>
              <w:t>2813</w:t>
            </w:r>
          </w:p>
        </w:tc>
        <w:tc>
          <w:tcPr>
            <w:tcW w:w="1767" w:type="dxa"/>
            <w:tcBorders/>
            <w:vAlign w:val="center"/>
          </w:tcPr>
          <w:p>
            <w:pPr>
              <w:pStyle w:val="TableContents"/>
              <w:bidi w:val="0"/>
              <w:spacing w:before="0" w:after="283"/>
              <w:jc w:val="left"/>
              <w:rPr/>
            </w:pPr>
            <w:r>
              <w:rPr/>
              <w:t>204123.09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0"/>
        <w:gridCol w:w="6255"/>
      </w:tblGrid>
      <w:tr>
        <w:trPr/>
        <w:tc>
          <w:tcPr>
            <w:tcW w:w="3950" w:type="dxa"/>
            <w:tcBorders/>
            <w:vAlign w:val="center"/>
          </w:tcPr>
          <w:p>
            <w:pPr>
              <w:pStyle w:val="TableContents"/>
              <w:bidi w:val="0"/>
              <w:spacing w:before="0" w:after="283"/>
              <w:jc w:val="left"/>
              <w:rPr/>
            </w:pPr>
            <w:r>
              <w:rPr/>
              <w:t>Remarks</w:t>
            </w:r>
          </w:p>
        </w:tc>
        <w:tc>
          <w:tcPr>
            <w:tcW w:w="6255"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283"/>
              <w:jc w:val="left"/>
              <w:rPr/>
            </w:pPr>
            <w:r>
              <w:rPr/>
              <w:t>Date of Notice</w:t>
            </w:r>
          </w:p>
        </w:tc>
        <w:tc>
          <w:tcPr>
            <w:tcW w:w="6255" w:type="dxa"/>
            <w:tcBorders/>
            <w:vAlign w:val="center"/>
          </w:tcPr>
          <w:p>
            <w:pPr>
              <w:pStyle w:val="TableContents"/>
              <w:bidi w:val="0"/>
              <w:spacing w:before="0" w:after="0"/>
              <w:jc w:val="left"/>
              <w:rPr/>
            </w:pPr>
            <w:r>
              <w:rPr/>
              <w:t>10/05/2026</w:t>
            </w:r>
          </w:p>
        </w:tc>
      </w:tr>
      <w:tr>
        <w:trPr/>
        <w:tc>
          <w:tcPr>
            <w:tcW w:w="3950" w:type="dxa"/>
            <w:tcBorders/>
            <w:vAlign w:val="center"/>
          </w:tcPr>
          <w:p>
            <w:pPr>
              <w:pStyle w:val="TableContents"/>
              <w:bidi w:val="0"/>
              <w:spacing w:before="0" w:after="283"/>
              <w:jc w:val="left"/>
              <w:rPr/>
            </w:pPr>
            <w:r>
              <w:rPr/>
              <w:t>Date of Plan Adoption or Giving of Instruction, If Relying on Rule 10b5-1</w:t>
            </w:r>
          </w:p>
        </w:tc>
        <w:tc>
          <w:tcPr>
            <w:tcW w:w="6255" w:type="dxa"/>
            <w:tcBorders/>
            <w:vAlign w:val="center"/>
          </w:tcPr>
          <w:p>
            <w:pPr>
              <w:pStyle w:val="TableContents"/>
              <w:bidi w:val="0"/>
              <w:spacing w:before="0" w:after="0"/>
              <w:jc w:val="left"/>
              <w:rPr/>
            </w:pPr>
            <w:r>
              <w:rPr/>
              <w:t>09/10/2025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0" w:type="dxa"/>
            <w:tcBorders/>
            <w:vAlign w:val="center"/>
          </w:tcPr>
          <w:p>
            <w:pPr>
              <w:pStyle w:val="TableContents"/>
              <w:bidi w:val="0"/>
              <w:spacing w:before="0" w:after="283"/>
              <w:jc w:val="left"/>
              <w:rPr/>
            </w:pPr>
            <w:r>
              <w:rPr/>
              <w:t>Signature</w:t>
            </w:r>
          </w:p>
        </w:tc>
        <w:tc>
          <w:tcPr>
            <w:tcW w:w="6255" w:type="dxa"/>
            <w:tcBorders/>
            <w:vAlign w:val="center"/>
          </w:tcPr>
          <w:p>
            <w:pPr>
              <w:pStyle w:val="TableContents"/>
              <w:bidi w:val="0"/>
              <w:spacing w:before="0" w:after="0"/>
              <w:jc w:val="left"/>
              <w:rPr/>
            </w:pPr>
            <w:r>
              <w:rPr/>
              <w:t>/s/Wade Moss, as a duly authorized representative of Fidelity Brokerage Services LLC, as attorney-in-fact for Mark Boulding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3289</Characters>
  <CharactersWithSpaces>3870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